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F783" w14:textId="1D1DCD3F" w:rsidR="00953FA5" w:rsidRPr="009155C1" w:rsidRDefault="00953FA5" w:rsidP="004424AE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val="fr-CA"/>
        </w:rPr>
      </w:pPr>
      <w:r w:rsidRPr="00EA516D">
        <w:rPr>
          <w:sz w:val="24"/>
          <w:szCs w:val="24"/>
          <w:lang w:val="fr"/>
        </w:rPr>
        <w:t>Dans</w:t>
      </w:r>
    </w:p>
    <w:p w14:paraId="01504E2F" w14:textId="77777777" w:rsidR="00953FA5" w:rsidRPr="009155C1" w:rsidRDefault="00953FA5" w:rsidP="004424AE">
      <w:pPr>
        <w:widowControl/>
        <w:tabs>
          <w:tab w:val="clear" w:pos="425"/>
          <w:tab w:val="clear" w:pos="851"/>
          <w:tab w:val="clear" w:pos="1276"/>
        </w:tabs>
        <w:spacing w:after="0"/>
        <w:rPr>
          <w:rStyle w:val="Bold"/>
          <w:rFonts w:ascii="Times New Roman" w:hAnsi="Times New Roman"/>
          <w:b w:val="0"/>
          <w:sz w:val="24"/>
          <w:szCs w:val="24"/>
          <w:lang w:val="fr-CA"/>
        </w:rPr>
      </w:pPr>
      <w:r w:rsidRPr="00EA516D">
        <w:rPr>
          <w:rStyle w:val="Bold"/>
          <w:b w:val="0"/>
          <w:sz w:val="24"/>
          <w:szCs w:val="24"/>
          <w:lang w:val="fr"/>
        </w:rPr>
        <w:t>E-005889/2020</w:t>
      </w:r>
    </w:p>
    <w:p w14:paraId="00D422A4" w14:textId="77777777" w:rsidR="00953FA5" w:rsidRPr="009155C1" w:rsidRDefault="00953FA5" w:rsidP="004424AE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val="fr-CA"/>
        </w:rPr>
      </w:pPr>
      <w:r w:rsidRPr="00EA516D">
        <w:rPr>
          <w:sz w:val="24"/>
          <w:szCs w:val="24"/>
          <w:lang w:val="fr"/>
        </w:rPr>
        <w:t>Réponse donnée par le Haut Représentant/Vice-Président Borrell</w:t>
      </w:r>
    </w:p>
    <w:p w14:paraId="65419E95" w14:textId="77777777" w:rsidR="00953FA5" w:rsidRPr="009155C1" w:rsidRDefault="00953FA5" w:rsidP="004424AE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val="fr-CA"/>
        </w:rPr>
      </w:pPr>
      <w:proofErr w:type="gramStart"/>
      <w:r w:rsidRPr="00EA516D">
        <w:rPr>
          <w:sz w:val="24"/>
          <w:szCs w:val="24"/>
          <w:lang w:val="fr"/>
        </w:rPr>
        <w:t>au</w:t>
      </w:r>
      <w:proofErr w:type="gramEnd"/>
      <w:r w:rsidRPr="00EA516D">
        <w:rPr>
          <w:sz w:val="24"/>
          <w:szCs w:val="24"/>
          <w:lang w:val="fr"/>
        </w:rPr>
        <w:t xml:space="preserve"> nom de la Commission européenne</w:t>
      </w:r>
    </w:p>
    <w:p w14:paraId="216D9787" w14:textId="77777777" w:rsidR="00803F6D" w:rsidRPr="009155C1" w:rsidRDefault="00953FA5" w:rsidP="004424AE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val="fr-CA"/>
        </w:rPr>
      </w:pPr>
      <w:r w:rsidRPr="00EA516D">
        <w:rPr>
          <w:sz w:val="24"/>
          <w:szCs w:val="24"/>
          <w:lang w:val="fr"/>
        </w:rPr>
        <w:t>(3.2.2021)</w:t>
      </w:r>
    </w:p>
    <w:p w14:paraId="045AD5A9" w14:textId="77777777" w:rsidR="00EA516D" w:rsidRPr="009155C1" w:rsidRDefault="00EA516D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</w:p>
    <w:p w14:paraId="2BC3700A" w14:textId="77777777" w:rsidR="004424AE" w:rsidRPr="009155C1" w:rsidRDefault="004424AE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</w:p>
    <w:p w14:paraId="03ADF997" w14:textId="3E981A16" w:rsidR="00A11C0F" w:rsidRPr="009155C1" w:rsidRDefault="00803F6D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  <w:r w:rsidRPr="00EA516D">
        <w:rPr>
          <w:sz w:val="24"/>
          <w:szCs w:val="24"/>
          <w:lang w:val="fr"/>
        </w:rPr>
        <w:t>L’UE</w:t>
      </w:r>
      <w:r w:rsidR="009155C1">
        <w:rPr>
          <w:sz w:val="24"/>
          <w:szCs w:val="24"/>
          <w:lang w:val="fr"/>
        </w:rPr>
        <w:t xml:space="preserve"> </w:t>
      </w:r>
      <w:proofErr w:type="gramStart"/>
      <w:r w:rsidR="004424AE">
        <w:rPr>
          <w:sz w:val="24"/>
          <w:szCs w:val="24"/>
          <w:lang w:val="fr"/>
        </w:rPr>
        <w:t xml:space="preserve">suit </w:t>
      </w:r>
      <w:r>
        <w:rPr>
          <w:lang w:val="fr"/>
        </w:rPr>
        <w:t xml:space="preserve"> </w:t>
      </w:r>
      <w:r w:rsidR="00A11C0F" w:rsidRPr="00EA516D">
        <w:rPr>
          <w:sz w:val="24"/>
          <w:szCs w:val="24"/>
          <w:lang w:val="fr"/>
        </w:rPr>
        <w:t>de</w:t>
      </w:r>
      <w:proofErr w:type="gramEnd"/>
      <w:r w:rsidR="00A11C0F" w:rsidRPr="00EA516D">
        <w:rPr>
          <w:sz w:val="24"/>
          <w:szCs w:val="24"/>
          <w:lang w:val="fr"/>
        </w:rPr>
        <w:t xml:space="preserve"> près la situation politique ainsi que l’évolution des droits de l’homme en Algérie en ce moment important, y compris la situation dans la région de Tindouf.</w:t>
      </w:r>
    </w:p>
    <w:p w14:paraId="444CD40C" w14:textId="77777777" w:rsidR="004424AE" w:rsidRPr="009155C1" w:rsidRDefault="004424AE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</w:p>
    <w:p w14:paraId="526FA10E" w14:textId="77777777" w:rsidR="00530F76" w:rsidRPr="009155C1" w:rsidRDefault="00A11C0F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  <w:r w:rsidRPr="00EA516D">
        <w:rPr>
          <w:sz w:val="24"/>
          <w:szCs w:val="24"/>
          <w:lang w:val="fr"/>
        </w:rPr>
        <w:t xml:space="preserve">Le respect des libertés fondamentales et des droits de l’homme est inscrit dans la Constitution algérienne ainsi qu’un élément essentiel des relations UE-Algérie, comme en témoigne l’Accord d’association et renforcé par les priorités de partenariat. </w:t>
      </w:r>
      <w:r w:rsidR="00953FA5" w:rsidRPr="00EA516D">
        <w:rPr>
          <w:rStyle w:val="Appelnotedebasdep"/>
          <w:sz w:val="24"/>
          <w:szCs w:val="24"/>
          <w:lang w:val="fr"/>
        </w:rPr>
        <w:footnoteReference w:id="1"/>
      </w:r>
      <w:r w:rsidR="00953FA5" w:rsidRPr="00EA516D">
        <w:rPr>
          <w:rStyle w:val="Appelnotedebasdep"/>
          <w:sz w:val="24"/>
          <w:szCs w:val="24"/>
          <w:lang w:val="fr"/>
        </w:rPr>
        <w:footnoteReference w:id="2"/>
      </w:r>
      <w:r w:rsidR="004424AE">
        <w:rPr>
          <w:sz w:val="24"/>
          <w:szCs w:val="24"/>
          <w:lang w:val="fr"/>
        </w:rPr>
        <w:t xml:space="preserve">L’UE </w:t>
      </w:r>
      <w:proofErr w:type="gramStart"/>
      <w:r w:rsidR="004424AE">
        <w:rPr>
          <w:sz w:val="24"/>
          <w:szCs w:val="24"/>
          <w:lang w:val="fr"/>
        </w:rPr>
        <w:t>s’est</w:t>
      </w:r>
      <w:r>
        <w:rPr>
          <w:lang w:val="fr"/>
        </w:rPr>
        <w:t xml:space="preserve"> </w:t>
      </w:r>
      <w:r w:rsidR="00530F76" w:rsidRPr="00EA516D">
        <w:rPr>
          <w:sz w:val="24"/>
          <w:szCs w:val="24"/>
          <w:lang w:val="fr"/>
        </w:rPr>
        <w:t xml:space="preserve"> engagée</w:t>
      </w:r>
      <w:proofErr w:type="gramEnd"/>
      <w:r w:rsidR="00530F76" w:rsidRPr="00EA516D">
        <w:rPr>
          <w:sz w:val="24"/>
          <w:szCs w:val="24"/>
          <w:lang w:val="fr"/>
        </w:rPr>
        <w:t xml:space="preserve"> à assurer sa mise en œuvre.</w:t>
      </w:r>
    </w:p>
    <w:p w14:paraId="1F8287FB" w14:textId="77777777" w:rsidR="004424AE" w:rsidRPr="009155C1" w:rsidRDefault="004424AE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</w:p>
    <w:p w14:paraId="6DA75F41" w14:textId="77777777" w:rsidR="006D7D2C" w:rsidRPr="009155C1" w:rsidRDefault="006D7D2C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  <w:r w:rsidRPr="00EA516D">
        <w:rPr>
          <w:sz w:val="24"/>
          <w:szCs w:val="24"/>
          <w:lang w:val="fr"/>
        </w:rPr>
        <w:t>L’UE vise à renforcer le partenariat avec l’Algérie pour relever des défis communs et a déjà offert son soutien au plan de réforme que les autorités algériennes voudront entreprendre pour répondre aux attentes légitimes du peuple algérien.</w:t>
      </w:r>
    </w:p>
    <w:p w14:paraId="48FE2DDC" w14:textId="77777777" w:rsidR="004424AE" w:rsidRPr="009155C1" w:rsidRDefault="004424AE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</w:p>
    <w:p w14:paraId="5A322477" w14:textId="77777777" w:rsidR="00077CB7" w:rsidRPr="009155C1" w:rsidRDefault="00077CB7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  <w:r w:rsidRPr="00EA516D">
        <w:rPr>
          <w:sz w:val="24"/>
          <w:szCs w:val="24"/>
          <w:lang w:val="fr"/>
        </w:rPr>
        <w:t xml:space="preserve">Dans le cadre de </w:t>
      </w:r>
      <w:proofErr w:type="gramStart"/>
      <w:r w:rsidRPr="00EA516D">
        <w:rPr>
          <w:sz w:val="24"/>
          <w:szCs w:val="24"/>
          <w:lang w:val="fr"/>
        </w:rPr>
        <w:t xml:space="preserve">l’Accord </w:t>
      </w:r>
      <w:r w:rsidR="004424AE">
        <w:rPr>
          <w:sz w:val="24"/>
          <w:szCs w:val="24"/>
          <w:lang w:val="fr"/>
        </w:rPr>
        <w:t xml:space="preserve"> </w:t>
      </w:r>
      <w:r>
        <w:rPr>
          <w:lang w:val="fr"/>
        </w:rPr>
        <w:t>d’association</w:t>
      </w:r>
      <w:proofErr w:type="gramEnd"/>
      <w:r>
        <w:rPr>
          <w:lang w:val="fr"/>
        </w:rPr>
        <w:t xml:space="preserve">, les réunions </w:t>
      </w:r>
      <w:r w:rsidRPr="00EA516D">
        <w:rPr>
          <w:sz w:val="24"/>
          <w:szCs w:val="24"/>
          <w:lang w:val="fr"/>
        </w:rPr>
        <w:t>institutionnelles ont été récemment relancées par une série de réunions d’experts,</w:t>
      </w:r>
      <w:r>
        <w:rPr>
          <w:lang w:val="fr"/>
        </w:rPr>
        <w:t>dont un échange très ouvert et franc sur les droits de</w:t>
      </w:r>
      <w:r w:rsidR="006D7D2C" w:rsidRPr="00EA516D">
        <w:rPr>
          <w:sz w:val="24"/>
          <w:szCs w:val="24"/>
          <w:lang w:val="fr"/>
        </w:rPr>
        <w:t xml:space="preserve">l’homme au sein de la sous-commission du dialogue politique, de la sécurité et des droits de l’homme le 19 octobre 2020. Lors de la vidéoconférence des membres du Conseil d’association UE-Algérie du 7 décembre 2020, l’évolution de la situation </w:t>
      </w:r>
      <w:proofErr w:type="gramStart"/>
      <w:r w:rsidR="006D7D2C" w:rsidRPr="00EA516D">
        <w:rPr>
          <w:sz w:val="24"/>
          <w:szCs w:val="24"/>
          <w:lang w:val="fr"/>
        </w:rPr>
        <w:t>en</w:t>
      </w:r>
      <w:proofErr w:type="gramEnd"/>
      <w:r w:rsidR="006D7D2C" w:rsidRPr="00EA516D">
        <w:rPr>
          <w:sz w:val="24"/>
          <w:szCs w:val="24"/>
          <w:lang w:val="fr"/>
        </w:rPr>
        <w:t xml:space="preserve"> Algérie dans le domaine des droits de l’homme et des libertés fondamentales a également été discutée au niveau politique. </w:t>
      </w:r>
    </w:p>
    <w:p w14:paraId="50ADD760" w14:textId="77777777" w:rsidR="004424AE" w:rsidRPr="009155C1" w:rsidRDefault="004424AE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</w:p>
    <w:p w14:paraId="382C582A" w14:textId="77777777" w:rsidR="00C343EF" w:rsidRPr="009155C1" w:rsidRDefault="00FD54E9" w:rsidP="004424AE">
      <w:pPr>
        <w:spacing w:after="0"/>
        <w:jc w:val="both"/>
        <w:rPr>
          <w:rFonts w:ascii="Times New Roman" w:hAnsi="Times New Roman"/>
          <w:sz w:val="24"/>
          <w:szCs w:val="24"/>
          <w:lang w:val="fr-CA"/>
        </w:rPr>
      </w:pPr>
      <w:r w:rsidRPr="00EA516D">
        <w:rPr>
          <w:sz w:val="24"/>
          <w:szCs w:val="24"/>
          <w:lang w:val="fr"/>
        </w:rPr>
        <w:t>L’UE est déterminée à approfondir un dialogue ouvert avec l’Algérie, fondé sur la confiance et la critique constructive, et continue d’encourager les partenaires algériens à établir un dialogue inclusif avec tous les représentants de la société.</w:t>
      </w:r>
    </w:p>
    <w:p w14:paraId="183F1861" w14:textId="5C575326" w:rsidR="00287B76" w:rsidRPr="009155C1" w:rsidRDefault="00287B76" w:rsidP="004424AE">
      <w:pPr>
        <w:pStyle w:val="Body"/>
        <w:spacing w:after="0"/>
        <w:rPr>
          <w:rFonts w:ascii="Times New Roman" w:hAnsi="Times New Roman"/>
          <w:sz w:val="24"/>
          <w:szCs w:val="24"/>
          <w:lang w:val="fr-CA"/>
        </w:rPr>
      </w:pPr>
    </w:p>
    <w:sectPr w:rsidR="00287B76" w:rsidRPr="00915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07A7" w14:textId="77777777" w:rsidR="00E3392A" w:rsidRDefault="00E3392A">
      <w:pPr>
        <w:spacing w:after="0"/>
      </w:pPr>
      <w:r>
        <w:rPr>
          <w:lang w:val="fr"/>
        </w:rPr>
        <w:separator/>
      </w:r>
    </w:p>
  </w:endnote>
  <w:endnote w:type="continuationSeparator" w:id="0">
    <w:p w14:paraId="3212D4C4" w14:textId="77777777" w:rsidR="00E3392A" w:rsidRDefault="00E3392A">
      <w:pPr>
        <w:spacing w:after="0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650A" w14:textId="77777777" w:rsidR="00A11C0F" w:rsidRPr="004424AE" w:rsidRDefault="00A11C0F" w:rsidP="004424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63EA" w14:textId="77777777" w:rsidR="00A11C0F" w:rsidRPr="004424AE" w:rsidRDefault="00A11C0F" w:rsidP="004424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5136" w14:textId="77777777" w:rsidR="00A11C0F" w:rsidRPr="004424AE" w:rsidRDefault="00A11C0F" w:rsidP="004424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7E00" w14:textId="77777777" w:rsidR="00E3392A" w:rsidRDefault="00E3392A">
      <w:pPr>
        <w:spacing w:after="0"/>
      </w:pPr>
      <w:r>
        <w:rPr>
          <w:lang w:val="fr"/>
        </w:rPr>
        <w:separator/>
      </w:r>
    </w:p>
  </w:footnote>
  <w:footnote w:type="continuationSeparator" w:id="0">
    <w:p w14:paraId="722B155E" w14:textId="77777777" w:rsidR="00E3392A" w:rsidRDefault="00E3392A">
      <w:pPr>
        <w:spacing w:after="0"/>
      </w:pPr>
      <w:r>
        <w:rPr>
          <w:lang w:val="fr"/>
        </w:rPr>
        <w:continuationSeparator/>
      </w:r>
    </w:p>
  </w:footnote>
  <w:footnote w:id="1">
    <w:p w14:paraId="38517854" w14:textId="77777777" w:rsidR="00953FA5" w:rsidRPr="004424AE" w:rsidRDefault="00953FA5">
      <w:pPr>
        <w:pStyle w:val="Notedebasdepage"/>
        <w:rPr>
          <w:rFonts w:ascii="Times New Roman" w:hAnsi="Times New Roman"/>
          <w:sz w:val="20"/>
        </w:rPr>
      </w:pPr>
      <w:r w:rsidRPr="004424AE">
        <w:rPr>
          <w:rStyle w:val="Appelnotedebasdep"/>
          <w:sz w:val="20"/>
          <w:lang w:val="fr"/>
        </w:rPr>
        <w:footnoteRef/>
      </w:r>
      <w:r w:rsidRPr="004424AE">
        <w:rPr>
          <w:sz w:val="20"/>
          <w:lang w:val="fr"/>
        </w:rPr>
        <w:t xml:space="preserve"> </w:t>
      </w:r>
      <w:hyperlink r:id="rId1" w:history="1">
        <w:r w:rsidRPr="004424AE">
          <w:rPr>
            <w:rStyle w:val="Lienhypertexte"/>
            <w:sz w:val="20"/>
            <w:lang w:val="fr"/>
          </w:rPr>
          <w:t>https://eur-lex.europa.eu/legal-content/en/ALL/?uri=OJ:L:2005:265:TOC</w:t>
        </w:r>
      </w:hyperlink>
      <w:r w:rsidRPr="004424AE">
        <w:rPr>
          <w:sz w:val="20"/>
          <w:lang w:val="fr"/>
        </w:rPr>
        <w:t xml:space="preserve"> </w:t>
      </w:r>
    </w:p>
  </w:footnote>
  <w:footnote w:id="2">
    <w:p w14:paraId="2881F314" w14:textId="77777777" w:rsidR="00953FA5" w:rsidRDefault="00953FA5" w:rsidP="004424AE">
      <w:pPr>
        <w:pStyle w:val="Notedebasdepage"/>
        <w:ind w:left="0" w:firstLine="0"/>
      </w:pPr>
      <w:r w:rsidRPr="004424AE">
        <w:rPr>
          <w:rStyle w:val="Appelnotedebasdep"/>
          <w:sz w:val="20"/>
          <w:lang w:val="fr"/>
        </w:rPr>
        <w:footnoteRef/>
      </w:r>
      <w:r w:rsidRPr="009155C1">
        <w:rPr>
          <w:sz w:val="20"/>
        </w:rPr>
        <w:t xml:space="preserve"> </w:t>
      </w:r>
      <w:hyperlink r:id="rId2" w:history="1">
        <w:r w:rsidRPr="009155C1">
          <w:rPr>
            <w:rStyle w:val="Lienhypertexte"/>
            <w:sz w:val="20"/>
          </w:rPr>
          <w:t>https://ec.europa.eu/neighbourhood-enlargement/sites/near/files/10._pps_alg_text_council_09_03_2017_st03101.fr17.pdf</w:t>
        </w:r>
      </w:hyperlink>
      <w:r w:rsidRPr="009155C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E3B7" w14:textId="77777777" w:rsidR="004424AE" w:rsidRDefault="004424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E3EB7" w14:textId="77777777" w:rsidR="004424AE" w:rsidRDefault="004424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E3BF" w14:textId="77777777" w:rsidR="004424AE" w:rsidRDefault="004424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77B3E"/>
    <w:rsid w:val="00036883"/>
    <w:rsid w:val="00077CB7"/>
    <w:rsid w:val="002346A0"/>
    <w:rsid w:val="00287B76"/>
    <w:rsid w:val="002B69D6"/>
    <w:rsid w:val="00337DF5"/>
    <w:rsid w:val="004215F9"/>
    <w:rsid w:val="004424AE"/>
    <w:rsid w:val="004F0D0D"/>
    <w:rsid w:val="00530F76"/>
    <w:rsid w:val="006D7D2C"/>
    <w:rsid w:val="00757362"/>
    <w:rsid w:val="007A79BD"/>
    <w:rsid w:val="00803F6D"/>
    <w:rsid w:val="00824BA7"/>
    <w:rsid w:val="00861E06"/>
    <w:rsid w:val="009155C1"/>
    <w:rsid w:val="00953FA5"/>
    <w:rsid w:val="00A11C0F"/>
    <w:rsid w:val="00A7374B"/>
    <w:rsid w:val="00A77B3E"/>
    <w:rsid w:val="00AD3123"/>
    <w:rsid w:val="00C00288"/>
    <w:rsid w:val="00C175EA"/>
    <w:rsid w:val="00C343EF"/>
    <w:rsid w:val="00CA2A55"/>
    <w:rsid w:val="00D252D1"/>
    <w:rsid w:val="00D42D9D"/>
    <w:rsid w:val="00E3392A"/>
    <w:rsid w:val="00E550AE"/>
    <w:rsid w:val="00EA516D"/>
    <w:rsid w:val="00F56344"/>
    <w:rsid w:val="00F57343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68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Numrodepage">
    <w:name w:val="page number"/>
    <w:basedOn w:val="Policepardfaut"/>
  </w:style>
  <w:style w:type="paragraph" w:styleId="Notedebasdepage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Textedebulles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Policepardfaut"/>
    <w:uiPriority w:val="1"/>
    <w:qFormat/>
    <w:rsid w:val="00344A81"/>
    <w:rPr>
      <w:rFonts w:ascii="Arial" w:hAnsi="Arial"/>
      <w:b/>
      <w:sz w:val="20"/>
    </w:rPr>
  </w:style>
  <w:style w:type="character" w:customStyle="1" w:styleId="Titre1Car">
    <w:name w:val="Titre 1 Car"/>
    <w:basedOn w:val="Policepardfaut"/>
    <w:link w:val="Titre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Policepardfau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15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neighbourhood-enlargement/sites/near/files/10._pps_alg_text_council_09_03_2017_st03101.fr17.pdf" TargetMode="External"/><Relationship Id="rId1" Type="http://schemas.openxmlformats.org/officeDocument/2006/relationships/hyperlink" Target="https://eur-lex.europa.eu/legal-content/en/ALL/?uri=OJ:L:2005:265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2021-01-25T17:12:00Z</dcterms:created>
  <dcterms:modified xsi:type="dcterms:W3CDTF">2021-02-07T13:35:00Z</dcterms:modified>
</cp:coreProperties>
</file>